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4440BB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Т.В.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режиму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D22A10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0025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F377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F377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22A10" w:rsidRPr="002F627A" w:rsidRDefault="00F377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25" w:type="dxa"/>
            <w:vMerge w:val="restart"/>
          </w:tcPr>
          <w:p w:rsidR="003D0B55" w:rsidRDefault="00D22A10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D22A10" w:rsidRPr="003D0B55" w:rsidRDefault="00F377E3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A2AA1" w:rsidRPr="001A2A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Getz</w:t>
              </w:r>
              <w:proofErr w:type="spellEnd"/>
            </w:hyperlink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</w:tcPr>
          <w:p w:rsidR="00D22A10" w:rsidRPr="002F627A" w:rsidRDefault="00F377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1 014 899,96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4440BB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D22A10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00259">
              <w:rPr>
                <w:rFonts w:ascii="Times New Roman" w:hAnsi="Times New Roman" w:cs="Times New Roman"/>
              </w:rPr>
              <w:t>,</w:t>
            </w:r>
            <w:r w:rsidR="001A2A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F377E3">
        <w:trPr>
          <w:trHeight w:val="901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386AB5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-дульная</w:t>
            </w:r>
          </w:p>
        </w:tc>
        <w:tc>
          <w:tcPr>
            <w:tcW w:w="1099" w:type="dxa"/>
          </w:tcPr>
          <w:p w:rsidR="00D22A10" w:rsidRDefault="00F0025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03" w:type="dxa"/>
          </w:tcPr>
          <w:p w:rsidR="00D22A10" w:rsidRDefault="00386A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560420">
        <w:rPr>
          <w:rFonts w:ascii="Times New Roman" w:hAnsi="Times New Roman" w:cs="Times New Roman"/>
          <w:sz w:val="24"/>
          <w:szCs w:val="24"/>
        </w:rPr>
        <w:t>доход от педагогической деятельности</w:t>
      </w:r>
      <w:r w:rsidR="00F377E3">
        <w:rPr>
          <w:rFonts w:ascii="Times New Roman" w:hAnsi="Times New Roman" w:cs="Times New Roman"/>
          <w:sz w:val="24"/>
          <w:szCs w:val="24"/>
        </w:rPr>
        <w:t>, продажи гаража.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377E3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988B-2768-4C3B-BC75-1179986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ironhorse.ru/hetchbek-hyundai-getz-ii_3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35F7-09D7-4110-98FD-73ABFBF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2014-05-15T12:16:00Z</cp:lastPrinted>
  <dcterms:created xsi:type="dcterms:W3CDTF">2014-05-15T12:42:00Z</dcterms:created>
  <dcterms:modified xsi:type="dcterms:W3CDTF">2016-05-06T12:08:00Z</dcterms:modified>
</cp:coreProperties>
</file>